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53D9D1" w14:textId="590471BC" w:rsidR="00D05C88" w:rsidRPr="0022368E" w:rsidRDefault="002A5129" w:rsidP="00D05C88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22368E">
        <w:rPr>
          <w:rFonts w:ascii="Times New Roman" w:hAnsi="Times New Roman"/>
          <w:sz w:val="24"/>
        </w:rPr>
        <w:t>3</w:t>
      </w:r>
      <w:r w:rsidR="00D05C88" w:rsidRPr="0022368E">
        <w:rPr>
          <w:rFonts w:ascii="Times New Roman" w:hAnsi="Times New Roman"/>
          <w:sz w:val="24"/>
        </w:rPr>
        <w:t>GPP T</w:t>
      </w:r>
      <w:bookmarkStart w:id="0" w:name="_Ref96417757"/>
      <w:bookmarkEnd w:id="0"/>
      <w:r w:rsidR="00333302" w:rsidRPr="0022368E">
        <w:rPr>
          <w:rFonts w:ascii="Times New Roman" w:hAnsi="Times New Roman"/>
          <w:sz w:val="24"/>
        </w:rPr>
        <w:t>SG-</w:t>
      </w:r>
      <w:r w:rsidR="004A5761" w:rsidRPr="0022368E">
        <w:rPr>
          <w:rFonts w:ascii="Times New Roman" w:hAnsi="Times New Roman"/>
          <w:sz w:val="24"/>
        </w:rPr>
        <w:t>RAN WG4 Meeting #</w:t>
      </w:r>
      <w:r w:rsidR="000D3499">
        <w:rPr>
          <w:rFonts w:ascii="Times New Roman" w:hAnsi="Times New Roman"/>
          <w:sz w:val="24"/>
        </w:rPr>
        <w:t>79</w:t>
      </w:r>
      <w:r w:rsidR="000D3499">
        <w:rPr>
          <w:rFonts w:ascii="Times New Roman" w:hAnsi="Times New Roman"/>
          <w:sz w:val="24"/>
        </w:rPr>
        <w:tab/>
        <w:t>R4-16</w:t>
      </w:r>
      <w:r w:rsidR="00E86E74" w:rsidRPr="00E86E74">
        <w:rPr>
          <w:rFonts w:ascii="Times New Roman" w:hAnsi="Times New Roman"/>
          <w:sz w:val="24"/>
        </w:rPr>
        <w:t>3908</w:t>
      </w:r>
    </w:p>
    <w:p w14:paraId="6BD80B8D" w14:textId="50030E2B" w:rsidR="005A4712" w:rsidRPr="000D3499" w:rsidRDefault="000D3499" w:rsidP="005A4712">
      <w:pPr>
        <w:pStyle w:val="Header"/>
        <w:rPr>
          <w:rFonts w:ascii="Times New Roman" w:hAnsi="Times New Roman"/>
          <w:sz w:val="24"/>
          <w:lang w:val="en-US"/>
        </w:rPr>
      </w:pPr>
      <w:r w:rsidRPr="000D3499">
        <w:rPr>
          <w:rFonts w:ascii="Times New Roman" w:hAnsi="Times New Roman"/>
          <w:sz w:val="24"/>
          <w:lang w:val="en-US"/>
        </w:rPr>
        <w:t>Nanjing, China</w:t>
      </w:r>
      <w:r w:rsidR="005A4712" w:rsidRPr="000D3499">
        <w:rPr>
          <w:rFonts w:ascii="Times New Roman" w:hAnsi="Times New Roman"/>
          <w:sz w:val="24"/>
          <w:lang w:val="en-US"/>
        </w:rPr>
        <w:t xml:space="preserve">,  </w:t>
      </w:r>
      <w:r w:rsidRPr="000D3499">
        <w:rPr>
          <w:rFonts w:ascii="Times New Roman" w:hAnsi="Times New Roman"/>
          <w:sz w:val="24"/>
          <w:lang w:val="en-US"/>
        </w:rPr>
        <w:t>23-27</w:t>
      </w:r>
      <w:r w:rsidR="00384578" w:rsidRPr="000D3499">
        <w:rPr>
          <w:rFonts w:ascii="Times New Roman" w:hAnsi="Times New Roman"/>
          <w:sz w:val="24"/>
          <w:lang w:val="en-US"/>
        </w:rPr>
        <w:t xml:space="preserve"> </w:t>
      </w:r>
      <w:r w:rsidRPr="000D3499">
        <w:rPr>
          <w:rFonts w:ascii="Times New Roman" w:hAnsi="Times New Roman"/>
          <w:sz w:val="24"/>
          <w:lang w:val="en-US"/>
        </w:rPr>
        <w:t>May</w:t>
      </w:r>
      <w:r w:rsidR="0012591B" w:rsidRPr="000D3499">
        <w:rPr>
          <w:rFonts w:ascii="Times New Roman" w:hAnsi="Times New Roman"/>
          <w:sz w:val="24"/>
          <w:lang w:val="en-US"/>
        </w:rPr>
        <w:t xml:space="preserve"> 2016</w:t>
      </w:r>
    </w:p>
    <w:p w14:paraId="5A401E40" w14:textId="41C8331A" w:rsidR="0033186E" w:rsidRPr="000D3499" w:rsidRDefault="0033186E" w:rsidP="0033186E">
      <w:pPr>
        <w:tabs>
          <w:tab w:val="left" w:pos="1985"/>
        </w:tabs>
        <w:spacing w:before="240" w:after="0"/>
        <w:jc w:val="both"/>
        <w:rPr>
          <w:bCs/>
          <w:sz w:val="22"/>
          <w:lang w:val="en-US"/>
        </w:rPr>
      </w:pPr>
      <w:r w:rsidRPr="000D3499">
        <w:rPr>
          <w:b/>
          <w:sz w:val="22"/>
          <w:lang w:val="en-US"/>
        </w:rPr>
        <w:t>Agenda Item:</w:t>
      </w:r>
      <w:r w:rsidRPr="000D3499">
        <w:rPr>
          <w:sz w:val="22"/>
          <w:lang w:val="en-US"/>
        </w:rPr>
        <w:tab/>
      </w:r>
      <w:r w:rsidR="00643642">
        <w:rPr>
          <w:bCs/>
          <w:sz w:val="22"/>
          <w:lang w:val="en-US"/>
        </w:rPr>
        <w:t>6.6.3</w:t>
      </w:r>
    </w:p>
    <w:p w14:paraId="68D56B05" w14:textId="77777777" w:rsidR="0033186E" w:rsidRPr="0022368E" w:rsidRDefault="0033186E" w:rsidP="004B5634">
      <w:pPr>
        <w:tabs>
          <w:tab w:val="left" w:pos="1985"/>
        </w:tabs>
        <w:spacing w:after="0"/>
        <w:ind w:left="1980" w:hanging="1980"/>
        <w:jc w:val="both"/>
        <w:rPr>
          <w:bCs/>
          <w:sz w:val="22"/>
        </w:rPr>
      </w:pPr>
      <w:r w:rsidRPr="0022368E">
        <w:rPr>
          <w:b/>
          <w:sz w:val="22"/>
        </w:rPr>
        <w:t xml:space="preserve">Source: </w:t>
      </w:r>
      <w:r w:rsidRPr="0022368E">
        <w:rPr>
          <w:b/>
          <w:sz w:val="22"/>
        </w:rPr>
        <w:tab/>
      </w:r>
      <w:r w:rsidR="004B5634" w:rsidRPr="0022368E">
        <w:rPr>
          <w:b/>
          <w:sz w:val="22"/>
        </w:rPr>
        <w:tab/>
      </w:r>
      <w:r w:rsidRPr="0022368E">
        <w:rPr>
          <w:bCs/>
          <w:sz w:val="22"/>
        </w:rPr>
        <w:t>Ericsson</w:t>
      </w:r>
    </w:p>
    <w:p w14:paraId="5E777CA0" w14:textId="7B2A4D8C" w:rsidR="008E26DF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Title:</w:t>
      </w:r>
      <w:r w:rsidRPr="0022368E">
        <w:rPr>
          <w:sz w:val="22"/>
        </w:rPr>
        <w:t xml:space="preserve"> </w:t>
      </w:r>
      <w:r w:rsidRPr="0022368E">
        <w:rPr>
          <w:sz w:val="22"/>
        </w:rPr>
        <w:tab/>
      </w:r>
      <w:r w:rsidR="007C23B5" w:rsidRPr="007C23B5">
        <w:rPr>
          <w:sz w:val="22"/>
        </w:rPr>
        <w:t xml:space="preserve">PDSCH, </w:t>
      </w:r>
      <w:r w:rsidR="007E1BDC">
        <w:rPr>
          <w:sz w:val="22"/>
        </w:rPr>
        <w:t>SDR demodulation performance</w:t>
      </w:r>
      <w:r w:rsidR="004E09F0">
        <w:rPr>
          <w:sz w:val="22"/>
        </w:rPr>
        <w:t xml:space="preserve"> single carrier.</w:t>
      </w:r>
    </w:p>
    <w:p w14:paraId="28F4EFDA" w14:textId="77777777" w:rsidR="0033186E" w:rsidRPr="0022368E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Document for:</w:t>
      </w:r>
      <w:r w:rsidRPr="0022368E">
        <w:rPr>
          <w:sz w:val="22"/>
        </w:rPr>
        <w:tab/>
      </w:r>
      <w:r w:rsidR="006A722A">
        <w:rPr>
          <w:sz w:val="22"/>
        </w:rPr>
        <w:t>Discussion</w:t>
      </w:r>
    </w:p>
    <w:p w14:paraId="57A23CFC" w14:textId="77777777" w:rsidR="000C722B" w:rsidRDefault="00A442D5" w:rsidP="00D15768">
      <w:pPr>
        <w:pStyle w:val="Heading1"/>
        <w:ind w:hanging="2582"/>
      </w:pPr>
      <w:r>
        <w:t>Introductio</w:t>
      </w:r>
      <w:r w:rsidR="006027F1">
        <w:t>n</w:t>
      </w:r>
    </w:p>
    <w:p w14:paraId="5AAF404E" w14:textId="77777777" w:rsidR="00D730D6" w:rsidRDefault="00D730D6" w:rsidP="00D730D6">
      <w:r>
        <w:t xml:space="preserve">The simulation results for the agree SDR requirements was given in the last meeting in [X]. The results are also introduced in </w:t>
      </w:r>
      <w:r>
        <w:fldChar w:fldCharType="begin"/>
      </w:r>
      <w:r>
        <w:instrText xml:space="preserve"> REF _Ref442718977 \n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</w:p>
    <w:p w14:paraId="3D874A18" w14:textId="47308BA4" w:rsidR="00D730D6" w:rsidRDefault="00D730D6" w:rsidP="00D730D6">
      <w:r>
        <w:t xml:space="preserve">During last meeting a CR was also contributed based on the agreed simulation assumptions. The exact </w:t>
      </w:r>
      <w:proofErr w:type="spellStart"/>
      <w:r>
        <w:t>testcases</w:t>
      </w:r>
      <w:proofErr w:type="spellEnd"/>
      <w:r>
        <w:t xml:space="preserve"> were for discussion but in general were the </w:t>
      </w:r>
      <w:proofErr w:type="spellStart"/>
      <w:r>
        <w:t>testcases</w:t>
      </w:r>
      <w:proofErr w:type="spellEnd"/>
      <w:r>
        <w:t xml:space="preserve"> agreed. </w:t>
      </w:r>
    </w:p>
    <w:p w14:paraId="0A324FEA" w14:textId="5C30C6F7" w:rsidR="00D730D6" w:rsidRDefault="00D730D6" w:rsidP="00D730D6">
      <w:r>
        <w:t xml:space="preserve">However Qualcomm disagreed with the CR based on that there are no conclusions regarding the requirement of the </w:t>
      </w:r>
      <w:proofErr w:type="spellStart"/>
      <w:r>
        <w:t>basestation</w:t>
      </w:r>
      <w:proofErr w:type="spellEnd"/>
      <w:r>
        <w:t xml:space="preserve"> EVM. Based on that Qualcomm claimed that unless the EVM requirements are agreed these </w:t>
      </w:r>
      <w:proofErr w:type="spellStart"/>
      <w:r>
        <w:t>datarates</w:t>
      </w:r>
      <w:proofErr w:type="spellEnd"/>
      <w:r>
        <w:t xml:space="preserve"> will never be seen in reality. Then the UE need </w:t>
      </w:r>
      <w:r w:rsidR="00F16ABE">
        <w:t xml:space="preserve">according to </w:t>
      </w:r>
      <w:proofErr w:type="spellStart"/>
      <w:r w:rsidR="00F16ABE">
        <w:t>Qualcoimm</w:t>
      </w:r>
      <w:proofErr w:type="spellEnd"/>
      <w:r w:rsidR="00F16ABE">
        <w:t xml:space="preserve"> </w:t>
      </w:r>
      <w:r>
        <w:t xml:space="preserve">to optimize for </w:t>
      </w:r>
      <w:proofErr w:type="spellStart"/>
      <w:r>
        <w:t>datarates</w:t>
      </w:r>
      <w:proofErr w:type="spellEnd"/>
      <w:r>
        <w:t xml:space="preserve"> that are u</w:t>
      </w:r>
      <w:r w:rsidR="00F16ABE">
        <w:t>nrealistic for this UE in reality</w:t>
      </w:r>
      <w:r>
        <w:t>.</w:t>
      </w:r>
    </w:p>
    <w:p w14:paraId="26F33118" w14:textId="21813A1F" w:rsidR="00D730D6" w:rsidRDefault="001F6B1E" w:rsidP="00D730D6">
      <w:r>
        <w:t>In this paper this is discussed!</w:t>
      </w:r>
    </w:p>
    <w:p w14:paraId="228E4319" w14:textId="46B0D865" w:rsidR="00D730D6" w:rsidRDefault="00D730D6" w:rsidP="00D730D6">
      <w:pPr>
        <w:pStyle w:val="Heading1"/>
        <w:ind w:hanging="2582"/>
      </w:pPr>
      <w:r>
        <w:t>Discussion</w:t>
      </w:r>
    </w:p>
    <w:p w14:paraId="110E9BA9" w14:textId="1723D6A5" w:rsidR="00D730D6" w:rsidRDefault="00F16ABE" w:rsidP="00D730D6">
      <w:r>
        <w:t xml:space="preserve">The purpose of the </w:t>
      </w:r>
      <w:r w:rsidR="00D730D6">
        <w:t xml:space="preserve">SDR performance is done to test that the physical layer in the UE can handle the </w:t>
      </w:r>
      <w:proofErr w:type="spellStart"/>
      <w:r w:rsidR="00D730D6">
        <w:t>datarates</w:t>
      </w:r>
      <w:proofErr w:type="spellEnd"/>
      <w:r w:rsidR="00D730D6">
        <w:t xml:space="preserve"> that is claimed by the category and possible to receive in the physi</w:t>
      </w:r>
      <w:bookmarkStart w:id="1" w:name="_GoBack"/>
      <w:bookmarkEnd w:id="1"/>
      <w:r w:rsidR="00D730D6">
        <w:t>cal layer. The channel</w:t>
      </w:r>
      <w:r>
        <w:t xml:space="preserve"> </w:t>
      </w:r>
      <w:r w:rsidR="001F6B1E">
        <w:t>is AWGN to maximize throughput and minimize the UE complexity.</w:t>
      </w:r>
    </w:p>
    <w:p w14:paraId="7523FE48" w14:textId="5024181F" w:rsidR="00F16ABE" w:rsidRDefault="00F16ABE" w:rsidP="00D730D6">
      <w:r>
        <w:t>First,</w:t>
      </w:r>
      <w:r w:rsidR="008B3E6F">
        <w:t xml:space="preserve"> a realistic</w:t>
      </w:r>
      <w:r>
        <w:t xml:space="preserve"> channel is, for these very high SNRs a LOS channel. Thereby it is not fading, at least very little and the AWGN channel is not a very bad assumption, at least not for a short period. The UE shall </w:t>
      </w:r>
      <w:r w:rsidR="001F6B1E">
        <w:t xml:space="preserve">according to the UE category </w:t>
      </w:r>
      <w:r>
        <w:t>be able to handle these high throughputs when there is a possibility. The simulations are performed in an AWGN environment with the agreed EVM levels. Based on that</w:t>
      </w:r>
      <w:r w:rsidR="001F6B1E">
        <w:t>,</w:t>
      </w:r>
      <w:r>
        <w:t xml:space="preserve"> </w:t>
      </w:r>
      <w:r w:rsidR="008B3E6F">
        <w:t>the SDR requirements are feasible with the specified BS EVM requirements.</w:t>
      </w:r>
    </w:p>
    <w:p w14:paraId="6ED30BE0" w14:textId="77777777" w:rsidR="003461B1" w:rsidRDefault="00F16ABE" w:rsidP="00D730D6">
      <w:r>
        <w:t xml:space="preserve">Second issue, when simulating the SDR setup with </w:t>
      </w:r>
      <w:r w:rsidR="004E09F0">
        <w:t xml:space="preserve">EPA fading </w:t>
      </w:r>
      <w:r w:rsidR="008B3E6F">
        <w:t xml:space="preserve">5 </w:t>
      </w:r>
      <w:r w:rsidR="004E09F0">
        <w:t xml:space="preserve">Hz, </w:t>
      </w:r>
      <w:r w:rsidR="008B3E6F">
        <w:t xml:space="preserve">see </w:t>
      </w:r>
      <w:r w:rsidR="008B3E6F">
        <w:fldChar w:fldCharType="begin"/>
      </w:r>
      <w:r w:rsidR="008B3E6F">
        <w:instrText xml:space="preserve"> REF _Ref450893901 \h </w:instrText>
      </w:r>
      <w:r w:rsidR="008B3E6F">
        <w:fldChar w:fldCharType="separate"/>
      </w:r>
      <w:r w:rsidR="008B3E6F">
        <w:t xml:space="preserve">Figure </w:t>
      </w:r>
      <w:r w:rsidR="008B3E6F">
        <w:rPr>
          <w:noProof/>
        </w:rPr>
        <w:t>2</w:t>
      </w:r>
      <w:r w:rsidR="008B3E6F">
        <w:fldChar w:fldCharType="end"/>
      </w:r>
      <w:r w:rsidR="008B3E6F">
        <w:t xml:space="preserve">, </w:t>
      </w:r>
      <w:r w:rsidR="004E09F0">
        <w:t xml:space="preserve">with 64QPSK the 85% of max throughput is for the 20MHz system is  reached at </w:t>
      </w:r>
      <w:r w:rsidR="008B3E6F">
        <w:t>about SNR=30 dB also with agreed EVM.</w:t>
      </w:r>
      <w:r w:rsidR="003461B1">
        <w:t xml:space="preserve"> </w:t>
      </w:r>
    </w:p>
    <w:p w14:paraId="2AEC6A0A" w14:textId="369CCF5C" w:rsidR="00F16ABE" w:rsidRDefault="003461B1" w:rsidP="00D730D6">
      <w:r>
        <w:t xml:space="preserve">For 256QAM on </w:t>
      </w:r>
      <w:proofErr w:type="gramStart"/>
      <w:r>
        <w:t>a</w:t>
      </w:r>
      <w:proofErr w:type="gramEnd"/>
      <w:r>
        <w:t xml:space="preserve"> EPA5 channel it is of course more difficult, 256 QAM is mainly for LOS AWGN channels, but the EVM is not seen to be limiting the throughput very much. </w:t>
      </w:r>
    </w:p>
    <w:p w14:paraId="78766A53" w14:textId="77777777" w:rsidR="00D730D6" w:rsidRPr="00D730D6" w:rsidRDefault="00D730D6" w:rsidP="00D730D6"/>
    <w:p w14:paraId="3E37B81D" w14:textId="235DDEF6" w:rsidR="008E09C7" w:rsidRDefault="00595D8E" w:rsidP="008E09C7">
      <w:pPr>
        <w:pStyle w:val="Heading1"/>
        <w:ind w:hanging="2582"/>
      </w:pPr>
      <w:r>
        <w:t xml:space="preserve">Simulation results </w:t>
      </w:r>
    </w:p>
    <w:p w14:paraId="5F5C81DE" w14:textId="77777777" w:rsidR="00D730D6" w:rsidRPr="00595D8E" w:rsidRDefault="00D730D6" w:rsidP="00595D8E"/>
    <w:p w14:paraId="5ABA33A0" w14:textId="3C32E1D3" w:rsidR="00595D8E" w:rsidRDefault="00965B01" w:rsidP="00595D8E">
      <w:pPr>
        <w:pStyle w:val="Heading2"/>
      </w:pPr>
      <w:r>
        <w:t>SDR simulations with 64QAM</w:t>
      </w:r>
    </w:p>
    <w:p w14:paraId="7EF7C694" w14:textId="77777777" w:rsidR="002A3DCA" w:rsidRDefault="002A3DCA" w:rsidP="002A3DCA"/>
    <w:p w14:paraId="028A1A53" w14:textId="49EB4249" w:rsidR="002A3DCA" w:rsidRDefault="00690C13" w:rsidP="002A3DCA">
      <w:r>
        <w:t xml:space="preserve">The SDR simulations gave for 20MHz BW and 64QAM a throughput of almost 260Mbps and the proposed requirement of 85% of 260 Mbps becomes 221 </w:t>
      </w:r>
      <w:proofErr w:type="spellStart"/>
      <w:r>
        <w:t>Mbs</w:t>
      </w:r>
      <w:proofErr w:type="spellEnd"/>
      <w:r>
        <w:t xml:space="preserve">. </w:t>
      </w:r>
    </w:p>
    <w:p w14:paraId="128BC9D2" w14:textId="77777777" w:rsidR="008B3E6F" w:rsidRDefault="001F6D6D" w:rsidP="008B3E6F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02C7EBAF" wp14:editId="023ED2B7">
            <wp:extent cx="4798800" cy="3600000"/>
            <wp:effectExtent l="0" t="0" r="1905" b="635"/>
            <wp:docPr id="5" name="Picture 5" descr="Z:\fga\branches\2016\RAN4_78_Feb2016_DL4RX_CCH_IM\results\36_101_tests\FDD SDR 64 Q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fga\branches\2016\RAN4_78_Feb2016_DL4RX_CCH_IM\results\36_101_tests\FDD SDR 64 QAM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08DB1" w14:textId="6DA640E7" w:rsidR="002A3DCA" w:rsidRPr="002A3DCA" w:rsidRDefault="008B3E6F" w:rsidP="008B3E6F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461B1">
        <w:rPr>
          <w:noProof/>
        </w:rPr>
        <w:t>1</w:t>
      </w:r>
      <w:r>
        <w:fldChar w:fldCharType="end"/>
      </w:r>
      <w:r>
        <w:t xml:space="preserve"> Simulation results for the original 64QAM SDR simulations</w:t>
      </w:r>
    </w:p>
    <w:p w14:paraId="16C25C2E" w14:textId="3A072526" w:rsidR="002A3DCA" w:rsidRPr="002A3DCA" w:rsidRDefault="002A3DCA" w:rsidP="002A3DCA"/>
    <w:p w14:paraId="3DBD5B73" w14:textId="77777777" w:rsidR="008B3E6F" w:rsidRDefault="008B3E6F" w:rsidP="008B3E6F">
      <w:pPr>
        <w:keepNext/>
      </w:pPr>
      <w:r>
        <w:rPr>
          <w:noProof/>
          <w:lang w:val="en-US"/>
        </w:rPr>
        <w:drawing>
          <wp:inline distT="0" distB="0" distL="0" distR="0" wp14:anchorId="506CE866" wp14:editId="6157D06C">
            <wp:extent cx="4809600" cy="3600000"/>
            <wp:effectExtent l="0" t="0" r="0" b="635"/>
            <wp:docPr id="4" name="Picture 4" descr="\\vhub.rnd.ki.sw.ericsson.se\home\ecstpal\fga\branches\2016\RAN4_78_Feb2016_DL4RX_CCH_IM\results\36_101_tests\SDR_64QAM_EPA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vhub.rnd.ki.sw.ericsson.se\home\ecstpal\fga\branches\2016\RAN4_78_Feb2016_DL4RX_CCH_IM\results\36_101_tests\SDR_64QAM_EPA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8DE45" w14:textId="1E14CFF6" w:rsidR="00092B1B" w:rsidRPr="00092B1B" w:rsidRDefault="008B3E6F" w:rsidP="008B3E6F">
      <w:pPr>
        <w:pStyle w:val="Caption"/>
      </w:pPr>
      <w:bookmarkStart w:id="2" w:name="_Ref4508939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461B1">
        <w:rPr>
          <w:noProof/>
        </w:rPr>
        <w:t>2</w:t>
      </w:r>
      <w:r>
        <w:fldChar w:fldCharType="end"/>
      </w:r>
      <w:bookmarkEnd w:id="2"/>
      <w:r>
        <w:t xml:space="preserve"> Simulation results for the 20 MHz simulation on an EPA5 channel</w:t>
      </w:r>
    </w:p>
    <w:p w14:paraId="0C2A3D4E" w14:textId="1FE5601B" w:rsidR="00595D8E" w:rsidRDefault="00595D8E" w:rsidP="00595D8E">
      <w:pPr>
        <w:pStyle w:val="TH"/>
        <w:jc w:val="left"/>
      </w:pPr>
    </w:p>
    <w:p w14:paraId="1C1EC648" w14:textId="02674594" w:rsidR="00595D8E" w:rsidRDefault="00595D8E" w:rsidP="00595D8E">
      <w:pPr>
        <w:pStyle w:val="TH"/>
        <w:jc w:val="left"/>
      </w:pPr>
    </w:p>
    <w:p w14:paraId="63A97700" w14:textId="77777777" w:rsidR="00595D8E" w:rsidRDefault="00595D8E" w:rsidP="00595D8E"/>
    <w:p w14:paraId="77472BEA" w14:textId="44FA1400" w:rsidR="00595D8E" w:rsidRDefault="00595D8E" w:rsidP="00595D8E"/>
    <w:p w14:paraId="58D9F257" w14:textId="66BB5643" w:rsidR="00965B01" w:rsidRDefault="00965B01" w:rsidP="00965B01">
      <w:pPr>
        <w:pStyle w:val="Heading2"/>
      </w:pPr>
      <w:r>
        <w:t>SDR simulations with 256QAM</w:t>
      </w:r>
    </w:p>
    <w:p w14:paraId="06E860E0" w14:textId="5E3EA664" w:rsidR="002A3DCA" w:rsidRDefault="009123A2" w:rsidP="002A3DCA">
      <w:r>
        <w:t>For 256 QAM the max throughput becomes about 340 Mbps, 85% of that means 289 Mbps</w:t>
      </w:r>
    </w:p>
    <w:p w14:paraId="3B01793E" w14:textId="77777777" w:rsidR="003461B1" w:rsidRDefault="002A3DCA" w:rsidP="003461B1">
      <w:pPr>
        <w:keepNext/>
      </w:pPr>
      <w:r>
        <w:rPr>
          <w:noProof/>
          <w:lang w:val="en-US"/>
        </w:rPr>
        <w:drawing>
          <wp:inline distT="0" distB="0" distL="0" distR="0" wp14:anchorId="229A0342" wp14:editId="03F2C09E">
            <wp:extent cx="4798800" cy="3600000"/>
            <wp:effectExtent l="0" t="0" r="1905" b="635"/>
            <wp:docPr id="2" name="Picture 2" descr="Z:\fga\branches\2016\RAN4_78_Feb2016_DL4RX_CCH_IM\results\36_101_tests\FDD SDR 256 Q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fga\branches\2016\RAN4_78_Feb2016_DL4RX_CCH_IM\results\36_101_tests\FDD SDR 256 QAM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97A7B" w14:textId="5A093102" w:rsidR="003461B1" w:rsidRPr="002A3DCA" w:rsidRDefault="003461B1" w:rsidP="003461B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>
        <w:t>Simulation re</w:t>
      </w:r>
      <w:r>
        <w:t>sults for the original 256</w:t>
      </w:r>
      <w:r>
        <w:t>QAM SDR simulations</w:t>
      </w:r>
    </w:p>
    <w:p w14:paraId="1BD923DF" w14:textId="28A2CD44" w:rsidR="002A3DCA" w:rsidRDefault="002A3DCA" w:rsidP="003461B1">
      <w:pPr>
        <w:pStyle w:val="Caption"/>
      </w:pPr>
    </w:p>
    <w:p w14:paraId="5E537205" w14:textId="77777777" w:rsidR="003461B1" w:rsidRDefault="003461B1" w:rsidP="003461B1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2F8C3229" wp14:editId="6FF88A0C">
            <wp:extent cx="4806000" cy="3600000"/>
            <wp:effectExtent l="0" t="0" r="0" b="635"/>
            <wp:docPr id="1" name="Picture 1" descr="Z:\fga\branches\2016\RAN4_78_Feb2016_DL4RX_CCH_IM\results\36_101_tests\SDR_256QAM_EPA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fga\branches\2016\RAN4_78_Feb2016_DL4RX_CCH_IM\results\36_101_tests\SDR_256QAM_EPA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070F8" w14:textId="5F8A9583" w:rsidR="003461B1" w:rsidRPr="00092B1B" w:rsidRDefault="003461B1" w:rsidP="003461B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3461B1">
        <w:t xml:space="preserve"> </w:t>
      </w:r>
      <w:r>
        <w:t>Simulation results for the 20 MHz simulation on an EPA5 channel</w:t>
      </w:r>
    </w:p>
    <w:p w14:paraId="56FAAE46" w14:textId="58293C6A" w:rsidR="00E40067" w:rsidRDefault="00E40067" w:rsidP="003461B1">
      <w:pPr>
        <w:pStyle w:val="Caption"/>
      </w:pPr>
    </w:p>
    <w:p w14:paraId="69FC9E20" w14:textId="5959D54F" w:rsidR="00E40067" w:rsidRDefault="008B3E6F" w:rsidP="008B3E6F">
      <w:pPr>
        <w:pStyle w:val="Heading1"/>
        <w:ind w:left="1304"/>
      </w:pPr>
      <w:r>
        <w:t>Conclusion</w:t>
      </w:r>
    </w:p>
    <w:p w14:paraId="11007FB6" w14:textId="77777777" w:rsidR="008B3E6F" w:rsidRDefault="008B3E6F" w:rsidP="008B3E6F"/>
    <w:p w14:paraId="6077FCDF" w14:textId="71A13EC3" w:rsidR="008B3E6F" w:rsidRDefault="008B3E6F" w:rsidP="008B3E6F">
      <w:r w:rsidRPr="009E108C">
        <w:rPr>
          <w:b/>
        </w:rPr>
        <w:t>Observation 1:</w:t>
      </w:r>
      <w:r>
        <w:t xml:space="preserve"> Based on the arguments above and the simulation results there is no technical </w:t>
      </w:r>
      <w:r w:rsidR="009E108C">
        <w:t>reason due to BS EVM performance to not agree the 4Rx single carrier SDR requirements</w:t>
      </w:r>
    </w:p>
    <w:p w14:paraId="51F1B42D" w14:textId="0CD9D3D5" w:rsidR="009E108C" w:rsidRDefault="009E108C" w:rsidP="008B3E6F">
      <w:r w:rsidRPr="00643642">
        <w:rPr>
          <w:b/>
        </w:rPr>
        <w:t>Proposal 1:</w:t>
      </w:r>
      <w:r>
        <w:t xml:space="preserve"> That the 4Rx SDR CR</w:t>
      </w:r>
      <w:r w:rsidR="00643642">
        <w:t xml:space="preserve"> in </w:t>
      </w:r>
      <w:r w:rsidR="00643642">
        <w:fldChar w:fldCharType="begin"/>
      </w:r>
      <w:r w:rsidR="00643642">
        <w:instrText xml:space="preserve"> REF _Ref450894421 \r \h </w:instrText>
      </w:r>
      <w:r w:rsidR="00643642">
        <w:fldChar w:fldCharType="separate"/>
      </w:r>
      <w:r w:rsidR="00643642">
        <w:t>[2]</w:t>
      </w:r>
      <w:r w:rsidR="00643642">
        <w:fldChar w:fldCharType="end"/>
      </w:r>
      <w:r w:rsidR="00643642">
        <w:t xml:space="preserve"> </w:t>
      </w:r>
      <w:r>
        <w:t xml:space="preserve"> is </w:t>
      </w:r>
      <w:r w:rsidR="00643642">
        <w:t xml:space="preserve">properly </w:t>
      </w:r>
      <w:r>
        <w:t xml:space="preserve">reviewed and agreed </w:t>
      </w:r>
    </w:p>
    <w:p w14:paraId="5B30213D" w14:textId="77777777" w:rsidR="008B3E6F" w:rsidRPr="008B3E6F" w:rsidRDefault="008B3E6F" w:rsidP="008B3E6F"/>
    <w:p w14:paraId="1567A2E7" w14:textId="77777777" w:rsidR="001F6D6D" w:rsidRDefault="001F6D6D" w:rsidP="001F6D6D">
      <w:pPr>
        <w:pStyle w:val="Heading1"/>
        <w:tabs>
          <w:tab w:val="clear" w:pos="0"/>
          <w:tab w:val="num" w:pos="-538"/>
        </w:tabs>
        <w:ind w:left="1304"/>
      </w:pPr>
      <w:r w:rsidRPr="0022368E">
        <w:t>References</w:t>
      </w:r>
    </w:p>
    <w:p w14:paraId="43E12B78" w14:textId="0E5A4F46" w:rsidR="001F6D6D" w:rsidRPr="009E108C" w:rsidRDefault="001F6D6D" w:rsidP="001F6D6D">
      <w:pPr>
        <w:numPr>
          <w:ilvl w:val="0"/>
          <w:numId w:val="18"/>
        </w:numPr>
        <w:rPr>
          <w:b/>
        </w:rPr>
      </w:pPr>
      <w:bookmarkStart w:id="3" w:name="_Ref442718977"/>
      <w:r>
        <w:rPr>
          <w:rFonts w:ascii="Arial" w:hAnsi="Arial" w:cs="Arial"/>
          <w:color w:val="312E25"/>
          <w:sz w:val="18"/>
          <w:szCs w:val="18"/>
        </w:rPr>
        <w:t>R4-160804:</w:t>
      </w:r>
      <w:r w:rsidRPr="001F6D6D">
        <w:t xml:space="preserve"> </w:t>
      </w:r>
      <w:r w:rsidRPr="001F6D6D">
        <w:rPr>
          <w:rFonts w:ascii="Arial" w:hAnsi="Arial" w:cs="Arial"/>
          <w:color w:val="312E25"/>
          <w:sz w:val="18"/>
          <w:szCs w:val="18"/>
        </w:rPr>
        <w:t>Summary of results for PDSCH SDR demodulation</w:t>
      </w:r>
      <w:r>
        <w:rPr>
          <w:rFonts w:ascii="Arial" w:hAnsi="Arial" w:cs="Arial"/>
          <w:color w:val="312E25"/>
          <w:sz w:val="18"/>
          <w:szCs w:val="18"/>
        </w:rPr>
        <w:t>, Ericsson</w:t>
      </w:r>
      <w:bookmarkEnd w:id="3"/>
    </w:p>
    <w:p w14:paraId="68FE2169" w14:textId="4EB73B19" w:rsidR="009E108C" w:rsidRPr="00384578" w:rsidRDefault="009E108C" w:rsidP="009E108C">
      <w:pPr>
        <w:numPr>
          <w:ilvl w:val="0"/>
          <w:numId w:val="18"/>
        </w:numPr>
        <w:rPr>
          <w:b/>
        </w:rPr>
      </w:pPr>
      <w:bookmarkStart w:id="4" w:name="_Ref450894421"/>
      <w:r w:rsidRPr="009E108C">
        <w:rPr>
          <w:rFonts w:ascii="Arial" w:hAnsi="Arial" w:cs="Arial"/>
          <w:color w:val="312E25"/>
          <w:sz w:val="18"/>
          <w:szCs w:val="18"/>
        </w:rPr>
        <w:t>R4-163907 : UE Demodulation Requirements for DL PDSCH SDR requirements</w:t>
      </w:r>
      <w:r>
        <w:rPr>
          <w:rFonts w:ascii="Arial" w:hAnsi="Arial" w:cs="Arial"/>
          <w:color w:val="312E25"/>
          <w:sz w:val="18"/>
          <w:szCs w:val="18"/>
        </w:rPr>
        <w:t>, Ericsson</w:t>
      </w:r>
      <w:bookmarkEnd w:id="4"/>
    </w:p>
    <w:p w14:paraId="136EAA33" w14:textId="15A70CF5" w:rsidR="002933C4" w:rsidRPr="00384578" w:rsidRDefault="002933C4" w:rsidP="00965B01">
      <w:pPr>
        <w:rPr>
          <w:b/>
        </w:rPr>
      </w:pPr>
    </w:p>
    <w:sectPr w:rsidR="002933C4" w:rsidRPr="0038457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774EF4" w14:textId="77777777" w:rsidR="00E6617F" w:rsidRDefault="00E6617F">
      <w:r>
        <w:separator/>
      </w:r>
    </w:p>
  </w:endnote>
  <w:endnote w:type="continuationSeparator" w:id="0">
    <w:p w14:paraId="7DC9FD23" w14:textId="77777777" w:rsidR="00E6617F" w:rsidRDefault="00E6617F">
      <w:r>
        <w:continuationSeparator/>
      </w:r>
    </w:p>
  </w:endnote>
  <w:endnote w:type="continuationNotice" w:id="1">
    <w:p w14:paraId="4962D6C7" w14:textId="77777777" w:rsidR="00E6617F" w:rsidRDefault="00E661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39A09B" w14:textId="77777777" w:rsidR="00E6617F" w:rsidRDefault="00E6617F">
      <w:r>
        <w:separator/>
      </w:r>
    </w:p>
  </w:footnote>
  <w:footnote w:type="continuationSeparator" w:id="0">
    <w:p w14:paraId="75CFD227" w14:textId="77777777" w:rsidR="00E6617F" w:rsidRDefault="00E6617F">
      <w:r>
        <w:continuationSeparator/>
      </w:r>
    </w:p>
  </w:footnote>
  <w:footnote w:type="continuationNotice" w:id="1">
    <w:p w14:paraId="55FD8D81" w14:textId="77777777" w:rsidR="00E6617F" w:rsidRDefault="00E661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7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4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DF3446D"/>
    <w:multiLevelType w:val="hybridMultilevel"/>
    <w:tmpl w:val="75967382"/>
    <w:lvl w:ilvl="0" w:tplc="9BD00E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BEFE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304D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800F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CAE6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742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761D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EE12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027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1"/>
  </w:num>
  <w:num w:numId="5">
    <w:abstractNumId w:val="10"/>
  </w:num>
  <w:num w:numId="6">
    <w:abstractNumId w:val="7"/>
  </w:num>
  <w:num w:numId="7">
    <w:abstractNumId w:val="14"/>
  </w:num>
  <w:num w:numId="8">
    <w:abstractNumId w:val="0"/>
  </w:num>
  <w:num w:numId="9">
    <w:abstractNumId w:val="8"/>
  </w:num>
  <w:num w:numId="10">
    <w:abstractNumId w:val="2"/>
  </w:num>
  <w:num w:numId="11">
    <w:abstractNumId w:val="13"/>
  </w:num>
  <w:num w:numId="12">
    <w:abstractNumId w:val="6"/>
  </w:num>
  <w:num w:numId="13">
    <w:abstractNumId w:val="3"/>
  </w:num>
  <w:num w:numId="14">
    <w:abstractNumId w:val="11"/>
  </w:num>
  <w:num w:numId="15">
    <w:abstractNumId w:val="4"/>
  </w:num>
  <w:num w:numId="16">
    <w:abstractNumId w:val="9"/>
  </w:num>
  <w:num w:numId="17">
    <w:abstractNumId w:val="17"/>
  </w:num>
  <w:num w:numId="18">
    <w:abstractNumId w:val="12"/>
  </w:num>
  <w:num w:numId="19">
    <w:abstractNumId w:val="5"/>
  </w:num>
  <w:num w:numId="20">
    <w:abstractNumId w:val="5"/>
  </w:num>
  <w:num w:numId="21">
    <w:abstractNumId w:val="19"/>
  </w:num>
  <w:num w:numId="22">
    <w:abstractNumId w:val="18"/>
  </w:num>
  <w:num w:numId="23">
    <w:abstractNumId w:val="17"/>
  </w:num>
  <w:num w:numId="24">
    <w:abstractNumId w:val="16"/>
  </w:num>
  <w:num w:numId="25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22E4A"/>
    <w:rsid w:val="0000045A"/>
    <w:rsid w:val="0000223E"/>
    <w:rsid w:val="0000377A"/>
    <w:rsid w:val="0000396A"/>
    <w:rsid w:val="000040C9"/>
    <w:rsid w:val="000046E7"/>
    <w:rsid w:val="00004DE8"/>
    <w:rsid w:val="00004F8E"/>
    <w:rsid w:val="00022E4A"/>
    <w:rsid w:val="00023187"/>
    <w:rsid w:val="00025A40"/>
    <w:rsid w:val="00025B4C"/>
    <w:rsid w:val="00025EB1"/>
    <w:rsid w:val="00026106"/>
    <w:rsid w:val="0002625B"/>
    <w:rsid w:val="000309F5"/>
    <w:rsid w:val="00030F8E"/>
    <w:rsid w:val="00032549"/>
    <w:rsid w:val="00034007"/>
    <w:rsid w:val="00034E6E"/>
    <w:rsid w:val="00036AB2"/>
    <w:rsid w:val="000404CA"/>
    <w:rsid w:val="00041F91"/>
    <w:rsid w:val="00044F7C"/>
    <w:rsid w:val="00045744"/>
    <w:rsid w:val="000474A2"/>
    <w:rsid w:val="00047B7C"/>
    <w:rsid w:val="00050672"/>
    <w:rsid w:val="00051BBC"/>
    <w:rsid w:val="00052B1B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8F"/>
    <w:rsid w:val="00066C8A"/>
    <w:rsid w:val="00066D93"/>
    <w:rsid w:val="00066F31"/>
    <w:rsid w:val="0006762D"/>
    <w:rsid w:val="00067E91"/>
    <w:rsid w:val="00070911"/>
    <w:rsid w:val="00071066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22E9"/>
    <w:rsid w:val="00092416"/>
    <w:rsid w:val="00092B1B"/>
    <w:rsid w:val="00095619"/>
    <w:rsid w:val="00096225"/>
    <w:rsid w:val="000A0F55"/>
    <w:rsid w:val="000A2FF0"/>
    <w:rsid w:val="000A44CD"/>
    <w:rsid w:val="000A5885"/>
    <w:rsid w:val="000A6C9E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3CA9"/>
    <w:rsid w:val="000C3FC8"/>
    <w:rsid w:val="000C6598"/>
    <w:rsid w:val="000C6CFC"/>
    <w:rsid w:val="000C722B"/>
    <w:rsid w:val="000C7F88"/>
    <w:rsid w:val="000D1247"/>
    <w:rsid w:val="000D2156"/>
    <w:rsid w:val="000D2C93"/>
    <w:rsid w:val="000D3499"/>
    <w:rsid w:val="000D3D3F"/>
    <w:rsid w:val="000D4979"/>
    <w:rsid w:val="000D6490"/>
    <w:rsid w:val="000D6658"/>
    <w:rsid w:val="000D7864"/>
    <w:rsid w:val="000E254D"/>
    <w:rsid w:val="000E608A"/>
    <w:rsid w:val="000E682B"/>
    <w:rsid w:val="000F2FB7"/>
    <w:rsid w:val="000F3175"/>
    <w:rsid w:val="000F59CB"/>
    <w:rsid w:val="000F6877"/>
    <w:rsid w:val="000F7B38"/>
    <w:rsid w:val="000F7BA7"/>
    <w:rsid w:val="001002EB"/>
    <w:rsid w:val="00101D9E"/>
    <w:rsid w:val="00102507"/>
    <w:rsid w:val="001026EB"/>
    <w:rsid w:val="0010273F"/>
    <w:rsid w:val="001033D1"/>
    <w:rsid w:val="00103EBA"/>
    <w:rsid w:val="00104A43"/>
    <w:rsid w:val="00104D00"/>
    <w:rsid w:val="00105CD6"/>
    <w:rsid w:val="001060BA"/>
    <w:rsid w:val="00106D66"/>
    <w:rsid w:val="00107AFE"/>
    <w:rsid w:val="00110192"/>
    <w:rsid w:val="00111208"/>
    <w:rsid w:val="0011169D"/>
    <w:rsid w:val="001153ED"/>
    <w:rsid w:val="00115FD8"/>
    <w:rsid w:val="00117538"/>
    <w:rsid w:val="00120332"/>
    <w:rsid w:val="00120418"/>
    <w:rsid w:val="00122878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34F9"/>
    <w:rsid w:val="0016528A"/>
    <w:rsid w:val="00165F30"/>
    <w:rsid w:val="001665A4"/>
    <w:rsid w:val="0016661B"/>
    <w:rsid w:val="00166A54"/>
    <w:rsid w:val="00167FC5"/>
    <w:rsid w:val="0017048A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10FA"/>
    <w:rsid w:val="00181669"/>
    <w:rsid w:val="001817B0"/>
    <w:rsid w:val="001829EB"/>
    <w:rsid w:val="00183A8D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967"/>
    <w:rsid w:val="001C59FB"/>
    <w:rsid w:val="001C6301"/>
    <w:rsid w:val="001C63D4"/>
    <w:rsid w:val="001D042F"/>
    <w:rsid w:val="001D0DCF"/>
    <w:rsid w:val="001D171F"/>
    <w:rsid w:val="001D1FAB"/>
    <w:rsid w:val="001D2ED3"/>
    <w:rsid w:val="001D3D2E"/>
    <w:rsid w:val="001D4BC3"/>
    <w:rsid w:val="001D6AB8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66F"/>
    <w:rsid w:val="001F6B1E"/>
    <w:rsid w:val="001F6C69"/>
    <w:rsid w:val="001F6D6D"/>
    <w:rsid w:val="001F797C"/>
    <w:rsid w:val="001F7C6D"/>
    <w:rsid w:val="00200B29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B1E"/>
    <w:rsid w:val="0023318A"/>
    <w:rsid w:val="00234CF8"/>
    <w:rsid w:val="002355D0"/>
    <w:rsid w:val="002356BB"/>
    <w:rsid w:val="00235F3E"/>
    <w:rsid w:val="00236FB3"/>
    <w:rsid w:val="00240FEF"/>
    <w:rsid w:val="0024127E"/>
    <w:rsid w:val="00242057"/>
    <w:rsid w:val="0024470E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5D12"/>
    <w:rsid w:val="002762F3"/>
    <w:rsid w:val="00277301"/>
    <w:rsid w:val="002801CF"/>
    <w:rsid w:val="00281CBF"/>
    <w:rsid w:val="0028280D"/>
    <w:rsid w:val="00283507"/>
    <w:rsid w:val="0028371D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3DCA"/>
    <w:rsid w:val="002A4028"/>
    <w:rsid w:val="002A4E0D"/>
    <w:rsid w:val="002A50E6"/>
    <w:rsid w:val="002A5129"/>
    <w:rsid w:val="002A52B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2F30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4112"/>
    <w:rsid w:val="00325AAC"/>
    <w:rsid w:val="00326592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1B1"/>
    <w:rsid w:val="00346592"/>
    <w:rsid w:val="003515AC"/>
    <w:rsid w:val="00351E3A"/>
    <w:rsid w:val="00353121"/>
    <w:rsid w:val="0035333D"/>
    <w:rsid w:val="003535CA"/>
    <w:rsid w:val="00353C0E"/>
    <w:rsid w:val="00354CE9"/>
    <w:rsid w:val="00355D2E"/>
    <w:rsid w:val="003573F2"/>
    <w:rsid w:val="00360A95"/>
    <w:rsid w:val="00360FB8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34D7"/>
    <w:rsid w:val="003B4D64"/>
    <w:rsid w:val="003B788C"/>
    <w:rsid w:val="003B7B6B"/>
    <w:rsid w:val="003C0894"/>
    <w:rsid w:val="003C329E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072"/>
    <w:rsid w:val="003D43E9"/>
    <w:rsid w:val="003D4BC9"/>
    <w:rsid w:val="003D5801"/>
    <w:rsid w:val="003E1197"/>
    <w:rsid w:val="003E1A42"/>
    <w:rsid w:val="003E1B9F"/>
    <w:rsid w:val="003E1C57"/>
    <w:rsid w:val="003E340E"/>
    <w:rsid w:val="003F0A59"/>
    <w:rsid w:val="003F0C76"/>
    <w:rsid w:val="003F20F8"/>
    <w:rsid w:val="003F26E1"/>
    <w:rsid w:val="003F2A8F"/>
    <w:rsid w:val="004012EA"/>
    <w:rsid w:val="004027F4"/>
    <w:rsid w:val="00405648"/>
    <w:rsid w:val="00405BE7"/>
    <w:rsid w:val="0040622D"/>
    <w:rsid w:val="00406AE4"/>
    <w:rsid w:val="00407552"/>
    <w:rsid w:val="0040793D"/>
    <w:rsid w:val="004107E5"/>
    <w:rsid w:val="00410CB0"/>
    <w:rsid w:val="00416E1C"/>
    <w:rsid w:val="00416F8F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4C5"/>
    <w:rsid w:val="00440BBD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33"/>
    <w:rsid w:val="00482095"/>
    <w:rsid w:val="0048404B"/>
    <w:rsid w:val="004855D3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3C5A"/>
    <w:rsid w:val="004A5761"/>
    <w:rsid w:val="004A57DF"/>
    <w:rsid w:val="004A5C0E"/>
    <w:rsid w:val="004A6C7A"/>
    <w:rsid w:val="004B076A"/>
    <w:rsid w:val="004B3A23"/>
    <w:rsid w:val="004B493C"/>
    <w:rsid w:val="004B55E0"/>
    <w:rsid w:val="004B5634"/>
    <w:rsid w:val="004B666B"/>
    <w:rsid w:val="004B6E0A"/>
    <w:rsid w:val="004C1438"/>
    <w:rsid w:val="004C25DC"/>
    <w:rsid w:val="004C2980"/>
    <w:rsid w:val="004C3426"/>
    <w:rsid w:val="004C6016"/>
    <w:rsid w:val="004C7CDF"/>
    <w:rsid w:val="004D05C5"/>
    <w:rsid w:val="004D1384"/>
    <w:rsid w:val="004D3639"/>
    <w:rsid w:val="004D5BF8"/>
    <w:rsid w:val="004D67C8"/>
    <w:rsid w:val="004E09F0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2FEB"/>
    <w:rsid w:val="00504255"/>
    <w:rsid w:val="005042FA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B8E"/>
    <w:rsid w:val="005240E7"/>
    <w:rsid w:val="005252E9"/>
    <w:rsid w:val="0052785D"/>
    <w:rsid w:val="00527EFF"/>
    <w:rsid w:val="00530CE0"/>
    <w:rsid w:val="00531C10"/>
    <w:rsid w:val="0053387E"/>
    <w:rsid w:val="00540DF1"/>
    <w:rsid w:val="00542CB1"/>
    <w:rsid w:val="00543BEB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8D2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FCC"/>
    <w:rsid w:val="00594796"/>
    <w:rsid w:val="00595D8E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3AB3"/>
    <w:rsid w:val="005C3DA8"/>
    <w:rsid w:val="005C67BF"/>
    <w:rsid w:val="005D0147"/>
    <w:rsid w:val="005D3F2D"/>
    <w:rsid w:val="005D478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807"/>
    <w:rsid w:val="00610E46"/>
    <w:rsid w:val="006125BA"/>
    <w:rsid w:val="00612730"/>
    <w:rsid w:val="0061413E"/>
    <w:rsid w:val="0061483A"/>
    <w:rsid w:val="006169A0"/>
    <w:rsid w:val="00616BDB"/>
    <w:rsid w:val="006220FE"/>
    <w:rsid w:val="006247BE"/>
    <w:rsid w:val="0062753C"/>
    <w:rsid w:val="0063227B"/>
    <w:rsid w:val="0063329B"/>
    <w:rsid w:val="0063451C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3642"/>
    <w:rsid w:val="0064425A"/>
    <w:rsid w:val="00644F4C"/>
    <w:rsid w:val="00647F9C"/>
    <w:rsid w:val="00650920"/>
    <w:rsid w:val="00650A33"/>
    <w:rsid w:val="00650BA1"/>
    <w:rsid w:val="00650E6D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1CEA"/>
    <w:rsid w:val="0067293B"/>
    <w:rsid w:val="00672F55"/>
    <w:rsid w:val="00673080"/>
    <w:rsid w:val="0067499A"/>
    <w:rsid w:val="00675EEE"/>
    <w:rsid w:val="00677F54"/>
    <w:rsid w:val="006812C4"/>
    <w:rsid w:val="00681DE2"/>
    <w:rsid w:val="00684088"/>
    <w:rsid w:val="00684247"/>
    <w:rsid w:val="00684D41"/>
    <w:rsid w:val="0068563E"/>
    <w:rsid w:val="00686D4E"/>
    <w:rsid w:val="00686ECA"/>
    <w:rsid w:val="00687BA7"/>
    <w:rsid w:val="00690C13"/>
    <w:rsid w:val="006933FC"/>
    <w:rsid w:val="00697F18"/>
    <w:rsid w:val="006A1488"/>
    <w:rsid w:val="006A28DA"/>
    <w:rsid w:val="006A3D3D"/>
    <w:rsid w:val="006A4F90"/>
    <w:rsid w:val="006A511A"/>
    <w:rsid w:val="006A5D7B"/>
    <w:rsid w:val="006A66CB"/>
    <w:rsid w:val="006A722A"/>
    <w:rsid w:val="006A7259"/>
    <w:rsid w:val="006B0649"/>
    <w:rsid w:val="006B06C4"/>
    <w:rsid w:val="006B2B79"/>
    <w:rsid w:val="006B355D"/>
    <w:rsid w:val="006B65BA"/>
    <w:rsid w:val="006B7A80"/>
    <w:rsid w:val="006C05A5"/>
    <w:rsid w:val="006C1082"/>
    <w:rsid w:val="006C10DA"/>
    <w:rsid w:val="006C1A4B"/>
    <w:rsid w:val="006C1D47"/>
    <w:rsid w:val="006C58D4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E5C35"/>
    <w:rsid w:val="006F14ED"/>
    <w:rsid w:val="006F47CD"/>
    <w:rsid w:val="00701D34"/>
    <w:rsid w:val="00702CED"/>
    <w:rsid w:val="00710540"/>
    <w:rsid w:val="00710FC7"/>
    <w:rsid w:val="00711DBD"/>
    <w:rsid w:val="007135CD"/>
    <w:rsid w:val="007150F0"/>
    <w:rsid w:val="007156A6"/>
    <w:rsid w:val="00716404"/>
    <w:rsid w:val="00716A89"/>
    <w:rsid w:val="00717361"/>
    <w:rsid w:val="00717B82"/>
    <w:rsid w:val="007253B0"/>
    <w:rsid w:val="00726052"/>
    <w:rsid w:val="00727B0C"/>
    <w:rsid w:val="00730FBC"/>
    <w:rsid w:val="00736DDE"/>
    <w:rsid w:val="00740F3D"/>
    <w:rsid w:val="007465C3"/>
    <w:rsid w:val="00746FDC"/>
    <w:rsid w:val="0074707F"/>
    <w:rsid w:val="0074732E"/>
    <w:rsid w:val="00750765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7F9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B0002"/>
    <w:rsid w:val="007B01DE"/>
    <w:rsid w:val="007B3929"/>
    <w:rsid w:val="007B512A"/>
    <w:rsid w:val="007B537A"/>
    <w:rsid w:val="007B55D3"/>
    <w:rsid w:val="007B590C"/>
    <w:rsid w:val="007B5CCE"/>
    <w:rsid w:val="007B6F8F"/>
    <w:rsid w:val="007C0FF9"/>
    <w:rsid w:val="007C17EF"/>
    <w:rsid w:val="007C23B5"/>
    <w:rsid w:val="007C4056"/>
    <w:rsid w:val="007C4108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5521"/>
    <w:rsid w:val="007E0C28"/>
    <w:rsid w:val="007E15A4"/>
    <w:rsid w:val="007E1BDC"/>
    <w:rsid w:val="007E2148"/>
    <w:rsid w:val="007E460A"/>
    <w:rsid w:val="007E5B4B"/>
    <w:rsid w:val="007F0EE9"/>
    <w:rsid w:val="007F38D8"/>
    <w:rsid w:val="007F4A87"/>
    <w:rsid w:val="007F5776"/>
    <w:rsid w:val="007F5FF4"/>
    <w:rsid w:val="007F77F4"/>
    <w:rsid w:val="0080074F"/>
    <w:rsid w:val="00800F2A"/>
    <w:rsid w:val="008042B5"/>
    <w:rsid w:val="0080575D"/>
    <w:rsid w:val="00806534"/>
    <w:rsid w:val="008113B0"/>
    <w:rsid w:val="00811C3F"/>
    <w:rsid w:val="00814093"/>
    <w:rsid w:val="00814A1D"/>
    <w:rsid w:val="00815C44"/>
    <w:rsid w:val="00816BC0"/>
    <w:rsid w:val="00816F90"/>
    <w:rsid w:val="00817195"/>
    <w:rsid w:val="00817B5F"/>
    <w:rsid w:val="00820AD3"/>
    <w:rsid w:val="008211E0"/>
    <w:rsid w:val="0082172E"/>
    <w:rsid w:val="008249C4"/>
    <w:rsid w:val="00825B11"/>
    <w:rsid w:val="00826D77"/>
    <w:rsid w:val="00827873"/>
    <w:rsid w:val="00830F12"/>
    <w:rsid w:val="00831C84"/>
    <w:rsid w:val="00833248"/>
    <w:rsid w:val="00833B56"/>
    <w:rsid w:val="00833E2E"/>
    <w:rsid w:val="00834319"/>
    <w:rsid w:val="00835C6A"/>
    <w:rsid w:val="00841B5C"/>
    <w:rsid w:val="00843ACF"/>
    <w:rsid w:val="00844DC3"/>
    <w:rsid w:val="00845F1E"/>
    <w:rsid w:val="00846F38"/>
    <w:rsid w:val="00847E27"/>
    <w:rsid w:val="00850665"/>
    <w:rsid w:val="00852FE7"/>
    <w:rsid w:val="00857932"/>
    <w:rsid w:val="00857C7D"/>
    <w:rsid w:val="008602EE"/>
    <w:rsid w:val="0086383B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2613"/>
    <w:rsid w:val="00873ACE"/>
    <w:rsid w:val="00873DE9"/>
    <w:rsid w:val="0087468C"/>
    <w:rsid w:val="00874D34"/>
    <w:rsid w:val="008771D9"/>
    <w:rsid w:val="00880485"/>
    <w:rsid w:val="008814D3"/>
    <w:rsid w:val="00884065"/>
    <w:rsid w:val="0088410A"/>
    <w:rsid w:val="00885672"/>
    <w:rsid w:val="008923F4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3E6F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09C7"/>
    <w:rsid w:val="008E2344"/>
    <w:rsid w:val="008E2568"/>
    <w:rsid w:val="008E26DF"/>
    <w:rsid w:val="008E2EF9"/>
    <w:rsid w:val="008E35FD"/>
    <w:rsid w:val="008E4152"/>
    <w:rsid w:val="008E4379"/>
    <w:rsid w:val="008E4772"/>
    <w:rsid w:val="008E4DC1"/>
    <w:rsid w:val="008E54D2"/>
    <w:rsid w:val="008F370F"/>
    <w:rsid w:val="008F3FA0"/>
    <w:rsid w:val="008F4128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3A2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4D87"/>
    <w:rsid w:val="00926ED5"/>
    <w:rsid w:val="0092778C"/>
    <w:rsid w:val="00931562"/>
    <w:rsid w:val="00932831"/>
    <w:rsid w:val="009354F9"/>
    <w:rsid w:val="00936024"/>
    <w:rsid w:val="0093662F"/>
    <w:rsid w:val="009378F4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7226"/>
    <w:rsid w:val="00960FCD"/>
    <w:rsid w:val="00963D91"/>
    <w:rsid w:val="00964B95"/>
    <w:rsid w:val="0096551F"/>
    <w:rsid w:val="009656C2"/>
    <w:rsid w:val="00965B01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93051"/>
    <w:rsid w:val="00994A2F"/>
    <w:rsid w:val="0099588B"/>
    <w:rsid w:val="00995B3E"/>
    <w:rsid w:val="00995F6E"/>
    <w:rsid w:val="009A0234"/>
    <w:rsid w:val="009A1607"/>
    <w:rsid w:val="009A2B14"/>
    <w:rsid w:val="009A40F9"/>
    <w:rsid w:val="009A413C"/>
    <w:rsid w:val="009B14DE"/>
    <w:rsid w:val="009B1EB9"/>
    <w:rsid w:val="009B29D5"/>
    <w:rsid w:val="009B483F"/>
    <w:rsid w:val="009B72F9"/>
    <w:rsid w:val="009C091F"/>
    <w:rsid w:val="009C169A"/>
    <w:rsid w:val="009C266F"/>
    <w:rsid w:val="009C347A"/>
    <w:rsid w:val="009C4A98"/>
    <w:rsid w:val="009C6612"/>
    <w:rsid w:val="009D1EAC"/>
    <w:rsid w:val="009D334D"/>
    <w:rsid w:val="009D4634"/>
    <w:rsid w:val="009D4783"/>
    <w:rsid w:val="009D5485"/>
    <w:rsid w:val="009D7770"/>
    <w:rsid w:val="009E108C"/>
    <w:rsid w:val="009E14F2"/>
    <w:rsid w:val="009E2BFB"/>
    <w:rsid w:val="009E2E4A"/>
    <w:rsid w:val="009E376F"/>
    <w:rsid w:val="009E3B15"/>
    <w:rsid w:val="009E4743"/>
    <w:rsid w:val="009E5AC8"/>
    <w:rsid w:val="009E5B35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2DDB"/>
    <w:rsid w:val="00A233B9"/>
    <w:rsid w:val="00A23967"/>
    <w:rsid w:val="00A25A55"/>
    <w:rsid w:val="00A26D9F"/>
    <w:rsid w:val="00A30868"/>
    <w:rsid w:val="00A31293"/>
    <w:rsid w:val="00A3178C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575DD"/>
    <w:rsid w:val="00A60410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0B33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13"/>
    <w:rsid w:val="00AB3913"/>
    <w:rsid w:val="00AB48A0"/>
    <w:rsid w:val="00AB4DE6"/>
    <w:rsid w:val="00AB5029"/>
    <w:rsid w:val="00AB68F3"/>
    <w:rsid w:val="00AB6B75"/>
    <w:rsid w:val="00AC38C3"/>
    <w:rsid w:val="00AC4C4A"/>
    <w:rsid w:val="00AC530D"/>
    <w:rsid w:val="00AC5FC6"/>
    <w:rsid w:val="00AC5FF2"/>
    <w:rsid w:val="00AC6352"/>
    <w:rsid w:val="00AC71B2"/>
    <w:rsid w:val="00AD2D35"/>
    <w:rsid w:val="00AD547E"/>
    <w:rsid w:val="00AD58D9"/>
    <w:rsid w:val="00AD5C1F"/>
    <w:rsid w:val="00AE0A08"/>
    <w:rsid w:val="00AE1462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655"/>
    <w:rsid w:val="00B02CF8"/>
    <w:rsid w:val="00B05ACE"/>
    <w:rsid w:val="00B07091"/>
    <w:rsid w:val="00B07BFA"/>
    <w:rsid w:val="00B110CA"/>
    <w:rsid w:val="00B113C7"/>
    <w:rsid w:val="00B124E9"/>
    <w:rsid w:val="00B12BD4"/>
    <w:rsid w:val="00B13207"/>
    <w:rsid w:val="00B13BD7"/>
    <w:rsid w:val="00B1576D"/>
    <w:rsid w:val="00B17DED"/>
    <w:rsid w:val="00B200E0"/>
    <w:rsid w:val="00B20911"/>
    <w:rsid w:val="00B2228D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E73"/>
    <w:rsid w:val="00B378EF"/>
    <w:rsid w:val="00B401B3"/>
    <w:rsid w:val="00B43CC6"/>
    <w:rsid w:val="00B45F5A"/>
    <w:rsid w:val="00B46CCB"/>
    <w:rsid w:val="00B523D6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2723"/>
    <w:rsid w:val="00B74B1D"/>
    <w:rsid w:val="00B75E07"/>
    <w:rsid w:val="00B7731F"/>
    <w:rsid w:val="00B8120C"/>
    <w:rsid w:val="00B81C9D"/>
    <w:rsid w:val="00B82148"/>
    <w:rsid w:val="00B84D12"/>
    <w:rsid w:val="00B84D65"/>
    <w:rsid w:val="00B85524"/>
    <w:rsid w:val="00B86964"/>
    <w:rsid w:val="00B87AFC"/>
    <w:rsid w:val="00B87F52"/>
    <w:rsid w:val="00B902A3"/>
    <w:rsid w:val="00B938D6"/>
    <w:rsid w:val="00B940B4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DFC"/>
    <w:rsid w:val="00BB750C"/>
    <w:rsid w:val="00BC0AA3"/>
    <w:rsid w:val="00BC1BCB"/>
    <w:rsid w:val="00BC1C78"/>
    <w:rsid w:val="00BC2177"/>
    <w:rsid w:val="00BC4513"/>
    <w:rsid w:val="00BC513F"/>
    <w:rsid w:val="00BC523C"/>
    <w:rsid w:val="00BD1EF3"/>
    <w:rsid w:val="00BD1F07"/>
    <w:rsid w:val="00BD210F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234B"/>
    <w:rsid w:val="00BF3EC6"/>
    <w:rsid w:val="00BF40C0"/>
    <w:rsid w:val="00BF4EAA"/>
    <w:rsid w:val="00BF5757"/>
    <w:rsid w:val="00BF6510"/>
    <w:rsid w:val="00BF709F"/>
    <w:rsid w:val="00BF70B5"/>
    <w:rsid w:val="00C014A8"/>
    <w:rsid w:val="00C02297"/>
    <w:rsid w:val="00C03950"/>
    <w:rsid w:val="00C05BE7"/>
    <w:rsid w:val="00C06259"/>
    <w:rsid w:val="00C062BF"/>
    <w:rsid w:val="00C07066"/>
    <w:rsid w:val="00C07354"/>
    <w:rsid w:val="00C11144"/>
    <w:rsid w:val="00C11EC9"/>
    <w:rsid w:val="00C14112"/>
    <w:rsid w:val="00C14C9B"/>
    <w:rsid w:val="00C15E27"/>
    <w:rsid w:val="00C160F7"/>
    <w:rsid w:val="00C20735"/>
    <w:rsid w:val="00C21C0D"/>
    <w:rsid w:val="00C22264"/>
    <w:rsid w:val="00C237A2"/>
    <w:rsid w:val="00C24667"/>
    <w:rsid w:val="00C264B6"/>
    <w:rsid w:val="00C27050"/>
    <w:rsid w:val="00C30F67"/>
    <w:rsid w:val="00C31AB9"/>
    <w:rsid w:val="00C37474"/>
    <w:rsid w:val="00C412E9"/>
    <w:rsid w:val="00C42D06"/>
    <w:rsid w:val="00C460B7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4EA5"/>
    <w:rsid w:val="00C65B5B"/>
    <w:rsid w:val="00C70531"/>
    <w:rsid w:val="00C70934"/>
    <w:rsid w:val="00C7235C"/>
    <w:rsid w:val="00C74678"/>
    <w:rsid w:val="00C75E8C"/>
    <w:rsid w:val="00C81053"/>
    <w:rsid w:val="00C84B90"/>
    <w:rsid w:val="00C8500F"/>
    <w:rsid w:val="00C853F8"/>
    <w:rsid w:val="00C8741D"/>
    <w:rsid w:val="00C87F19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61B"/>
    <w:rsid w:val="00CA638D"/>
    <w:rsid w:val="00CA742A"/>
    <w:rsid w:val="00CA7477"/>
    <w:rsid w:val="00CA7765"/>
    <w:rsid w:val="00CB0BBE"/>
    <w:rsid w:val="00CB427D"/>
    <w:rsid w:val="00CB6718"/>
    <w:rsid w:val="00CB7F2F"/>
    <w:rsid w:val="00CC2759"/>
    <w:rsid w:val="00CC297C"/>
    <w:rsid w:val="00CC2DDB"/>
    <w:rsid w:val="00CC3660"/>
    <w:rsid w:val="00CC5026"/>
    <w:rsid w:val="00CC64FF"/>
    <w:rsid w:val="00CD07BB"/>
    <w:rsid w:val="00CD19F7"/>
    <w:rsid w:val="00CD3464"/>
    <w:rsid w:val="00CD3518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10247"/>
    <w:rsid w:val="00D1226B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741B"/>
    <w:rsid w:val="00D401B0"/>
    <w:rsid w:val="00D41007"/>
    <w:rsid w:val="00D42445"/>
    <w:rsid w:val="00D424F2"/>
    <w:rsid w:val="00D44CE6"/>
    <w:rsid w:val="00D4556F"/>
    <w:rsid w:val="00D46559"/>
    <w:rsid w:val="00D47FDB"/>
    <w:rsid w:val="00D509FA"/>
    <w:rsid w:val="00D5208A"/>
    <w:rsid w:val="00D545A7"/>
    <w:rsid w:val="00D54E7C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42CE"/>
    <w:rsid w:val="00D657C1"/>
    <w:rsid w:val="00D65B32"/>
    <w:rsid w:val="00D665BD"/>
    <w:rsid w:val="00D67A53"/>
    <w:rsid w:val="00D67ECE"/>
    <w:rsid w:val="00D70511"/>
    <w:rsid w:val="00D71F99"/>
    <w:rsid w:val="00D730D6"/>
    <w:rsid w:val="00D7378C"/>
    <w:rsid w:val="00D741EC"/>
    <w:rsid w:val="00D76192"/>
    <w:rsid w:val="00D76303"/>
    <w:rsid w:val="00D76340"/>
    <w:rsid w:val="00D7667D"/>
    <w:rsid w:val="00D801FC"/>
    <w:rsid w:val="00D8028F"/>
    <w:rsid w:val="00D813AD"/>
    <w:rsid w:val="00D84302"/>
    <w:rsid w:val="00D8577D"/>
    <w:rsid w:val="00D867CF"/>
    <w:rsid w:val="00D92331"/>
    <w:rsid w:val="00D92B4B"/>
    <w:rsid w:val="00D96804"/>
    <w:rsid w:val="00D9742F"/>
    <w:rsid w:val="00DA235A"/>
    <w:rsid w:val="00DA3F72"/>
    <w:rsid w:val="00DA42CD"/>
    <w:rsid w:val="00DA7DCB"/>
    <w:rsid w:val="00DB033A"/>
    <w:rsid w:val="00DB0437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25CD"/>
    <w:rsid w:val="00DC3016"/>
    <w:rsid w:val="00DD0D38"/>
    <w:rsid w:val="00DD1A8F"/>
    <w:rsid w:val="00DD1EA9"/>
    <w:rsid w:val="00DD5031"/>
    <w:rsid w:val="00DD5E2A"/>
    <w:rsid w:val="00DD6984"/>
    <w:rsid w:val="00DE24DF"/>
    <w:rsid w:val="00DE24E5"/>
    <w:rsid w:val="00DE40E6"/>
    <w:rsid w:val="00DE55E9"/>
    <w:rsid w:val="00DE7A9D"/>
    <w:rsid w:val="00DF0E8E"/>
    <w:rsid w:val="00DF14E8"/>
    <w:rsid w:val="00DF1660"/>
    <w:rsid w:val="00DF4AD3"/>
    <w:rsid w:val="00DF6838"/>
    <w:rsid w:val="00DF7E11"/>
    <w:rsid w:val="00E037B4"/>
    <w:rsid w:val="00E03F24"/>
    <w:rsid w:val="00E04480"/>
    <w:rsid w:val="00E05BC2"/>
    <w:rsid w:val="00E05C1B"/>
    <w:rsid w:val="00E066E5"/>
    <w:rsid w:val="00E077CF"/>
    <w:rsid w:val="00E107D9"/>
    <w:rsid w:val="00E11518"/>
    <w:rsid w:val="00E1160E"/>
    <w:rsid w:val="00E12D2E"/>
    <w:rsid w:val="00E13BC7"/>
    <w:rsid w:val="00E161F5"/>
    <w:rsid w:val="00E174A5"/>
    <w:rsid w:val="00E210E3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F9A"/>
    <w:rsid w:val="00E37ACA"/>
    <w:rsid w:val="00E40067"/>
    <w:rsid w:val="00E42115"/>
    <w:rsid w:val="00E421EF"/>
    <w:rsid w:val="00E429EA"/>
    <w:rsid w:val="00E42E5C"/>
    <w:rsid w:val="00E43FF5"/>
    <w:rsid w:val="00E442B1"/>
    <w:rsid w:val="00E445C1"/>
    <w:rsid w:val="00E450D8"/>
    <w:rsid w:val="00E4568A"/>
    <w:rsid w:val="00E461E1"/>
    <w:rsid w:val="00E479A9"/>
    <w:rsid w:val="00E5234B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17F"/>
    <w:rsid w:val="00E66208"/>
    <w:rsid w:val="00E66800"/>
    <w:rsid w:val="00E66C94"/>
    <w:rsid w:val="00E67E98"/>
    <w:rsid w:val="00E71A47"/>
    <w:rsid w:val="00E71C20"/>
    <w:rsid w:val="00E72841"/>
    <w:rsid w:val="00E731FB"/>
    <w:rsid w:val="00E7564A"/>
    <w:rsid w:val="00E75F87"/>
    <w:rsid w:val="00E778D6"/>
    <w:rsid w:val="00E82089"/>
    <w:rsid w:val="00E831FA"/>
    <w:rsid w:val="00E834DC"/>
    <w:rsid w:val="00E8402D"/>
    <w:rsid w:val="00E8624B"/>
    <w:rsid w:val="00E86895"/>
    <w:rsid w:val="00E86E74"/>
    <w:rsid w:val="00E910B5"/>
    <w:rsid w:val="00E962E6"/>
    <w:rsid w:val="00E97245"/>
    <w:rsid w:val="00EA0234"/>
    <w:rsid w:val="00EA3E37"/>
    <w:rsid w:val="00EA7C4F"/>
    <w:rsid w:val="00EB001C"/>
    <w:rsid w:val="00EB2273"/>
    <w:rsid w:val="00EB512A"/>
    <w:rsid w:val="00EB5DBF"/>
    <w:rsid w:val="00EB678F"/>
    <w:rsid w:val="00EC0446"/>
    <w:rsid w:val="00EC0DE9"/>
    <w:rsid w:val="00EC13DB"/>
    <w:rsid w:val="00EC192C"/>
    <w:rsid w:val="00EC2FE0"/>
    <w:rsid w:val="00ED089B"/>
    <w:rsid w:val="00ED106E"/>
    <w:rsid w:val="00ED20E9"/>
    <w:rsid w:val="00ED4920"/>
    <w:rsid w:val="00ED4A84"/>
    <w:rsid w:val="00ED5027"/>
    <w:rsid w:val="00ED6673"/>
    <w:rsid w:val="00EE0188"/>
    <w:rsid w:val="00EE2172"/>
    <w:rsid w:val="00EE313C"/>
    <w:rsid w:val="00EE3E63"/>
    <w:rsid w:val="00EE63B4"/>
    <w:rsid w:val="00EF033F"/>
    <w:rsid w:val="00EF12D0"/>
    <w:rsid w:val="00EF1DBE"/>
    <w:rsid w:val="00EF6045"/>
    <w:rsid w:val="00EF6BDA"/>
    <w:rsid w:val="00EF6EA1"/>
    <w:rsid w:val="00EF739D"/>
    <w:rsid w:val="00EF7D7F"/>
    <w:rsid w:val="00F01393"/>
    <w:rsid w:val="00F02297"/>
    <w:rsid w:val="00F03EE2"/>
    <w:rsid w:val="00F05939"/>
    <w:rsid w:val="00F05FE4"/>
    <w:rsid w:val="00F0739A"/>
    <w:rsid w:val="00F10423"/>
    <w:rsid w:val="00F107FF"/>
    <w:rsid w:val="00F1165B"/>
    <w:rsid w:val="00F11BA8"/>
    <w:rsid w:val="00F11C12"/>
    <w:rsid w:val="00F1244C"/>
    <w:rsid w:val="00F13AFA"/>
    <w:rsid w:val="00F14552"/>
    <w:rsid w:val="00F15D40"/>
    <w:rsid w:val="00F1638A"/>
    <w:rsid w:val="00F16ABE"/>
    <w:rsid w:val="00F21907"/>
    <w:rsid w:val="00F21EE9"/>
    <w:rsid w:val="00F22ED9"/>
    <w:rsid w:val="00F22F1D"/>
    <w:rsid w:val="00F23F78"/>
    <w:rsid w:val="00F23F99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4347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70D03"/>
    <w:rsid w:val="00F7187B"/>
    <w:rsid w:val="00F72146"/>
    <w:rsid w:val="00F7286F"/>
    <w:rsid w:val="00F77711"/>
    <w:rsid w:val="00F80592"/>
    <w:rsid w:val="00F82406"/>
    <w:rsid w:val="00F83858"/>
    <w:rsid w:val="00F84046"/>
    <w:rsid w:val="00F84DA2"/>
    <w:rsid w:val="00F854F0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character" w:customStyle="1" w:styleId="TALCar">
    <w:name w:val="TAL Car"/>
    <w:link w:val="TAL"/>
    <w:locked/>
    <w:rsid w:val="00595D8E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character" w:customStyle="1" w:styleId="TALCar">
    <w:name w:val="TAL Car"/>
    <w:link w:val="TAL"/>
    <w:locked/>
    <w:rsid w:val="00595D8E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11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9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802AF-6522-4CA1-8F23-87135BEBC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Torgny Palenius</cp:lastModifiedBy>
  <cp:revision>4</cp:revision>
  <cp:lastPrinted>2007-06-18T08:31:00Z</cp:lastPrinted>
  <dcterms:created xsi:type="dcterms:W3CDTF">2016-05-13T07:45:00Z</dcterms:created>
  <dcterms:modified xsi:type="dcterms:W3CDTF">2016-05-13T17:50:00Z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